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21EC" w14:textId="77777777" w:rsidR="00D42664" w:rsidRPr="00D42664" w:rsidRDefault="00D42664" w:rsidP="00D42664">
      <w:pPr>
        <w:shd w:val="clear" w:color="auto" w:fill="FFFFFF"/>
        <w:spacing w:line="240" w:lineRule="auto"/>
        <w:outlineLvl w:val="0"/>
        <w:rPr>
          <w:rFonts w:ascii="Arial" w:eastAsia="Times New Roman" w:hAnsi="Arial" w:cs="Arial"/>
          <w:b/>
          <w:bCs/>
          <w:caps/>
          <w:color w:val="000533"/>
          <w:spacing w:val="48"/>
          <w:kern w:val="36"/>
          <w:sz w:val="41"/>
          <w:szCs w:val="41"/>
        </w:rPr>
      </w:pPr>
      <w:r w:rsidRPr="00D42664">
        <w:rPr>
          <w:rFonts w:ascii="Arial" w:eastAsia="Times New Roman" w:hAnsi="Arial" w:cs="Arial"/>
          <w:b/>
          <w:bCs/>
          <w:caps/>
          <w:color w:val="000533"/>
          <w:spacing w:val="48"/>
          <w:kern w:val="36"/>
          <w:sz w:val="41"/>
          <w:szCs w:val="41"/>
        </w:rPr>
        <w:t>THE MCKINNEY-VENTO HOMELESS ASSISTANCE ACT</w:t>
      </w:r>
    </w:p>
    <w:p w14:paraId="508933E6" w14:textId="77777777" w:rsidR="00D42664" w:rsidRPr="00D42664" w:rsidRDefault="00D42664" w:rsidP="00D42664">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D42664">
        <w:rPr>
          <w:rFonts w:ascii="Times New Roman" w:eastAsia="Times New Roman" w:hAnsi="Times New Roman" w:cs="Times New Roman"/>
          <w:color w:val="000000"/>
          <w:sz w:val="24"/>
          <w:szCs w:val="24"/>
        </w:rPr>
        <w:t>The education provisions of the McKinney-Vento Act, which are now incorporated within Every Student Succeeds Act (ESSA) </w:t>
      </w:r>
      <w:proofErr w:type="gramStart"/>
      <w:r w:rsidRPr="00D42664">
        <w:rPr>
          <w:rFonts w:ascii="Times New Roman" w:eastAsia="Times New Roman" w:hAnsi="Times New Roman" w:cs="Times New Roman"/>
          <w:color w:val="000000"/>
          <w:sz w:val="24"/>
          <w:szCs w:val="24"/>
        </w:rPr>
        <w:t>to  ensure</w:t>
      </w:r>
      <w:proofErr w:type="gramEnd"/>
      <w:r w:rsidRPr="00D42664">
        <w:rPr>
          <w:rFonts w:ascii="Times New Roman" w:eastAsia="Times New Roman" w:hAnsi="Times New Roman" w:cs="Times New Roman"/>
          <w:color w:val="000000"/>
          <w:sz w:val="24"/>
          <w:szCs w:val="24"/>
        </w:rPr>
        <w:t> educational rights and protections for children and youth experiencing homelessness. The law directly applies to homeless unaccompanied youth who also receive some special attention within the Act.</w:t>
      </w:r>
    </w:p>
    <w:p w14:paraId="3A98DE3D" w14:textId="77777777" w:rsidR="00D42664" w:rsidRPr="00D42664" w:rsidRDefault="00D42664" w:rsidP="00D42664">
      <w:pPr>
        <w:shd w:val="clear" w:color="auto" w:fill="FFFFFF"/>
        <w:spacing w:before="100" w:beforeAutospacing="1" w:after="100" w:afterAutospacing="1" w:line="240" w:lineRule="auto"/>
        <w:ind w:left="720"/>
        <w:outlineLvl w:val="2"/>
        <w:rPr>
          <w:rFonts w:ascii="Arial" w:eastAsia="Times New Roman" w:hAnsi="Arial" w:cs="Arial"/>
          <w:b/>
          <w:bCs/>
          <w:color w:val="000533"/>
          <w:sz w:val="30"/>
          <w:szCs w:val="30"/>
        </w:rPr>
      </w:pPr>
      <w:r w:rsidRPr="00D42664">
        <w:rPr>
          <w:rFonts w:ascii="Arial" w:eastAsia="Times New Roman" w:hAnsi="Arial" w:cs="Arial"/>
          <w:b/>
          <w:bCs/>
          <w:color w:val="000533"/>
          <w:sz w:val="30"/>
          <w:szCs w:val="30"/>
        </w:rPr>
        <w:t>The Act’s Key Provisions</w:t>
      </w:r>
    </w:p>
    <w:p w14:paraId="1592A247" w14:textId="77777777" w:rsidR="00D42664" w:rsidRPr="00D42664" w:rsidRDefault="00D42664" w:rsidP="00D42664">
      <w:pPr>
        <w:shd w:val="clear" w:color="auto" w:fill="FFFFFF"/>
        <w:spacing w:after="0" w:line="240" w:lineRule="auto"/>
        <w:ind w:left="720"/>
        <w:rPr>
          <w:rFonts w:ascii="Times New Roman" w:eastAsia="Times New Roman" w:hAnsi="Times New Roman" w:cs="Times New Roman"/>
          <w:color w:val="000000"/>
          <w:sz w:val="24"/>
          <w:szCs w:val="24"/>
        </w:rPr>
      </w:pPr>
      <w:r w:rsidRPr="00D42664">
        <w:rPr>
          <w:rFonts w:ascii="Times New Roman" w:eastAsia="Times New Roman" w:hAnsi="Times New Roman" w:cs="Times New Roman"/>
          <w:color w:val="000000"/>
          <w:sz w:val="24"/>
          <w:szCs w:val="24"/>
        </w:rPr>
        <w:t>The McKinney-Vento Act (Section 725) specifies and protects the rights of children and youth in homeless situations. Highlights include:</w:t>
      </w:r>
    </w:p>
    <w:p w14:paraId="356848A6" w14:textId="77777777" w:rsidR="00D42664" w:rsidRPr="00D42664" w:rsidRDefault="00D42664" w:rsidP="00D42664">
      <w:pPr>
        <w:shd w:val="clear" w:color="auto" w:fill="FFFFFF"/>
        <w:spacing w:after="0" w:line="240" w:lineRule="auto"/>
        <w:ind w:left="720"/>
        <w:rPr>
          <w:rFonts w:ascii="Times New Roman" w:eastAsia="Times New Roman" w:hAnsi="Times New Roman" w:cs="Times New Roman"/>
          <w:color w:val="000000"/>
          <w:sz w:val="24"/>
          <w:szCs w:val="24"/>
        </w:rPr>
      </w:pPr>
      <w:r w:rsidRPr="00D42664">
        <w:rPr>
          <w:rFonts w:ascii="Times New Roman" w:eastAsia="Times New Roman" w:hAnsi="Times New Roman" w:cs="Times New Roman"/>
          <w:b/>
          <w:bCs/>
          <w:i/>
          <w:iCs/>
          <w:color w:val="000000"/>
          <w:sz w:val="24"/>
          <w:szCs w:val="24"/>
        </w:rPr>
        <w:t>Immediate Enrollment</w:t>
      </w:r>
      <w:r w:rsidRPr="00D42664">
        <w:rPr>
          <w:rFonts w:ascii="Times New Roman" w:eastAsia="Times New Roman" w:hAnsi="Times New Roman" w:cs="Times New Roman"/>
          <w:color w:val="000000"/>
          <w:sz w:val="24"/>
          <w:szCs w:val="24"/>
        </w:rPr>
        <w:t> – The right to be enrolled immediately in school, without immunization or academic records, and birth certificate, regardless of district policy.</w:t>
      </w:r>
    </w:p>
    <w:p w14:paraId="7CB7CD63" w14:textId="77777777" w:rsidR="00D42664" w:rsidRPr="00D42664" w:rsidRDefault="00D42664" w:rsidP="00D42664">
      <w:pPr>
        <w:shd w:val="clear" w:color="auto" w:fill="FFFFFF"/>
        <w:spacing w:after="0" w:line="240" w:lineRule="auto"/>
        <w:ind w:left="720"/>
        <w:rPr>
          <w:rFonts w:ascii="Times New Roman" w:eastAsia="Times New Roman" w:hAnsi="Times New Roman" w:cs="Times New Roman"/>
          <w:color w:val="000000"/>
          <w:sz w:val="24"/>
          <w:szCs w:val="24"/>
        </w:rPr>
      </w:pPr>
      <w:r w:rsidRPr="00D42664">
        <w:rPr>
          <w:rFonts w:ascii="Times New Roman" w:eastAsia="Times New Roman" w:hAnsi="Times New Roman" w:cs="Times New Roman"/>
          <w:b/>
          <w:bCs/>
          <w:i/>
          <w:iCs/>
          <w:color w:val="000000"/>
          <w:sz w:val="24"/>
          <w:szCs w:val="24"/>
        </w:rPr>
        <w:t>Transportation</w:t>
      </w:r>
      <w:r w:rsidRPr="00D42664">
        <w:rPr>
          <w:rFonts w:ascii="Times New Roman" w:eastAsia="Times New Roman" w:hAnsi="Times New Roman" w:cs="Times New Roman"/>
          <w:color w:val="000000"/>
          <w:sz w:val="24"/>
          <w:szCs w:val="24"/>
        </w:rPr>
        <w:t> – Students in highly mobile or homeless situations are entitled to transportation to and from the school of origin, if it is feasible, in the student’s best interest, and requested by the parent, guardian, or unaccompanied youth.</w:t>
      </w:r>
    </w:p>
    <w:p w14:paraId="324F3AF0" w14:textId="77777777" w:rsidR="00D42664" w:rsidRPr="00D42664" w:rsidRDefault="00D42664" w:rsidP="00D42664">
      <w:pPr>
        <w:shd w:val="clear" w:color="auto" w:fill="FFFFFF"/>
        <w:spacing w:after="0" w:line="240" w:lineRule="auto"/>
        <w:ind w:left="720"/>
        <w:rPr>
          <w:rFonts w:ascii="Times New Roman" w:eastAsia="Times New Roman" w:hAnsi="Times New Roman" w:cs="Times New Roman"/>
          <w:color w:val="000000"/>
          <w:sz w:val="24"/>
          <w:szCs w:val="24"/>
        </w:rPr>
      </w:pPr>
      <w:r w:rsidRPr="00D42664">
        <w:rPr>
          <w:rFonts w:ascii="Times New Roman" w:eastAsia="Times New Roman" w:hAnsi="Times New Roman" w:cs="Times New Roman"/>
          <w:b/>
          <w:bCs/>
          <w:i/>
          <w:iCs/>
          <w:color w:val="000000"/>
          <w:sz w:val="24"/>
          <w:szCs w:val="24"/>
        </w:rPr>
        <w:t>Services</w:t>
      </w:r>
      <w:r w:rsidRPr="00D42664">
        <w:rPr>
          <w:rFonts w:ascii="Times New Roman" w:eastAsia="Times New Roman" w:hAnsi="Times New Roman" w:cs="Times New Roman"/>
          <w:color w:val="000000"/>
          <w:sz w:val="24"/>
          <w:szCs w:val="24"/>
        </w:rPr>
        <w:t xml:space="preserve"> – Students experiencing homelessness are entitled to the same programs and services that are available to other children in the </w:t>
      </w:r>
      <w:proofErr w:type="gramStart"/>
      <w:r w:rsidRPr="00D42664">
        <w:rPr>
          <w:rFonts w:ascii="Times New Roman" w:eastAsia="Times New Roman" w:hAnsi="Times New Roman" w:cs="Times New Roman"/>
          <w:color w:val="000000"/>
          <w:sz w:val="24"/>
          <w:szCs w:val="24"/>
        </w:rPr>
        <w:t>District</w:t>
      </w:r>
      <w:proofErr w:type="gramEnd"/>
      <w:r w:rsidRPr="00D42664">
        <w:rPr>
          <w:rFonts w:ascii="Times New Roman" w:eastAsia="Times New Roman" w:hAnsi="Times New Roman" w:cs="Times New Roman"/>
          <w:color w:val="000000"/>
          <w:sz w:val="24"/>
          <w:szCs w:val="24"/>
        </w:rPr>
        <w:t>, such as gifted and talented education, special education, vocational education, English Language Learner services, and tutoring. Students are automatically eligible for Title I services and Districts must set aside funds as necessary to provide services.</w:t>
      </w:r>
    </w:p>
    <w:p w14:paraId="2494D94A" w14:textId="77777777" w:rsidR="00D42664" w:rsidRPr="00D42664" w:rsidRDefault="00D42664" w:rsidP="00D42664">
      <w:pPr>
        <w:shd w:val="clear" w:color="auto" w:fill="FFFFFF"/>
        <w:spacing w:after="0" w:line="240" w:lineRule="auto"/>
        <w:ind w:left="720"/>
        <w:rPr>
          <w:rFonts w:ascii="Times New Roman" w:eastAsia="Times New Roman" w:hAnsi="Times New Roman" w:cs="Times New Roman"/>
          <w:color w:val="000000"/>
          <w:sz w:val="24"/>
          <w:szCs w:val="24"/>
        </w:rPr>
      </w:pPr>
      <w:r w:rsidRPr="00D42664">
        <w:rPr>
          <w:rFonts w:ascii="Times New Roman" w:eastAsia="Times New Roman" w:hAnsi="Times New Roman" w:cs="Times New Roman"/>
          <w:b/>
          <w:bCs/>
          <w:i/>
          <w:iCs/>
          <w:color w:val="000000"/>
          <w:sz w:val="24"/>
          <w:szCs w:val="24"/>
        </w:rPr>
        <w:t>Homeless Student School Choice</w:t>
      </w:r>
    </w:p>
    <w:p w14:paraId="7D60A606" w14:textId="77777777" w:rsidR="00D42664" w:rsidRPr="00D42664" w:rsidRDefault="00D42664" w:rsidP="00D42664">
      <w:pPr>
        <w:shd w:val="clear" w:color="auto" w:fill="FFFFFF"/>
        <w:spacing w:after="0" w:line="240" w:lineRule="auto"/>
        <w:ind w:left="720"/>
        <w:rPr>
          <w:rFonts w:ascii="Times New Roman" w:eastAsia="Times New Roman" w:hAnsi="Times New Roman" w:cs="Times New Roman"/>
          <w:color w:val="000000"/>
          <w:sz w:val="24"/>
          <w:szCs w:val="24"/>
        </w:rPr>
      </w:pPr>
      <w:r w:rsidRPr="00D42664">
        <w:rPr>
          <w:rFonts w:ascii="Times New Roman" w:eastAsia="Times New Roman" w:hAnsi="Times New Roman" w:cs="Times New Roman"/>
          <w:color w:val="000000"/>
          <w:sz w:val="24"/>
          <w:szCs w:val="24"/>
        </w:rPr>
        <w:t>Students who are experiencing homelessness have the right to attend school in their school of origin or in the school in the attendance area where the family or youth is currently residing. School of origin is defined as the school in which the child/youth was enrolled when they became homeless or the school in which the child/youth was last enrolled. The campus a child attends is determined by which campus can serve the best interests of the child. In Texas, a student experiencing homelessness may enroll in any district they choose, regardless of the location of their residence, school of origin or attendance zone campus.</w:t>
      </w:r>
    </w:p>
    <w:p w14:paraId="7FCE3295" w14:textId="77777777" w:rsidR="00D42664" w:rsidRPr="00D42664" w:rsidRDefault="00D42664" w:rsidP="00D42664">
      <w:pPr>
        <w:shd w:val="clear" w:color="auto" w:fill="FFFFFF"/>
        <w:spacing w:after="0" w:line="240" w:lineRule="auto"/>
        <w:ind w:left="720"/>
        <w:rPr>
          <w:rFonts w:ascii="Times New Roman" w:eastAsia="Times New Roman" w:hAnsi="Times New Roman" w:cs="Times New Roman"/>
          <w:color w:val="000000"/>
          <w:sz w:val="24"/>
          <w:szCs w:val="24"/>
        </w:rPr>
      </w:pPr>
      <w:r w:rsidRPr="00D42664">
        <w:rPr>
          <w:rFonts w:ascii="Times New Roman" w:eastAsia="Times New Roman" w:hAnsi="Times New Roman" w:cs="Times New Roman"/>
          <w:b/>
          <w:bCs/>
          <w:i/>
          <w:iCs/>
          <w:color w:val="000000"/>
          <w:sz w:val="24"/>
          <w:szCs w:val="24"/>
        </w:rPr>
        <w:t>Dispute Resolution</w:t>
      </w:r>
      <w:r w:rsidRPr="00D42664">
        <w:rPr>
          <w:rFonts w:ascii="Times New Roman" w:eastAsia="Times New Roman" w:hAnsi="Times New Roman" w:cs="Times New Roman"/>
          <w:color w:val="000000"/>
          <w:sz w:val="24"/>
          <w:szCs w:val="24"/>
        </w:rPr>
        <w:t> – If problems arise between the school and parents or between districts, the parent shall be referred to the school’s homeless liaison. In the meantime, the student must remain in school and receive transportation.</w:t>
      </w:r>
    </w:p>
    <w:p w14:paraId="6F30FB84" w14:textId="77777777" w:rsidR="00A0188B" w:rsidRDefault="00A0188B"/>
    <w:sectPr w:rsidR="00A01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FC5"/>
    <w:multiLevelType w:val="multilevel"/>
    <w:tmpl w:val="D966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64"/>
    <w:rsid w:val="00753EBF"/>
    <w:rsid w:val="00A0188B"/>
    <w:rsid w:val="00D3495E"/>
    <w:rsid w:val="00D4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5037"/>
  <w15:chartTrackingRefBased/>
  <w15:docId w15:val="{117AC4DE-E2E2-4769-80FD-5935EF26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14028">
      <w:bodyDiv w:val="1"/>
      <w:marLeft w:val="0"/>
      <w:marRight w:val="0"/>
      <w:marTop w:val="0"/>
      <w:marBottom w:val="0"/>
      <w:divBdr>
        <w:top w:val="none" w:sz="0" w:space="0" w:color="auto"/>
        <w:left w:val="none" w:sz="0" w:space="0" w:color="auto"/>
        <w:bottom w:val="none" w:sz="0" w:space="0" w:color="auto"/>
        <w:right w:val="none" w:sz="0" w:space="0" w:color="auto"/>
      </w:divBdr>
      <w:divsChild>
        <w:div w:id="2010399492">
          <w:marLeft w:val="0"/>
          <w:marRight w:val="0"/>
          <w:marTop w:val="0"/>
          <w:marBottom w:val="405"/>
          <w:divBdr>
            <w:top w:val="none" w:sz="0" w:space="0" w:color="auto"/>
            <w:left w:val="none" w:sz="0" w:space="0" w:color="auto"/>
            <w:bottom w:val="single" w:sz="2" w:space="0" w:color="CCCCCC"/>
            <w:right w:val="none" w:sz="0" w:space="0" w:color="auto"/>
          </w:divBdr>
        </w:div>
        <w:div w:id="655575467">
          <w:marLeft w:val="0"/>
          <w:marRight w:val="0"/>
          <w:marTop w:val="0"/>
          <w:marBottom w:val="0"/>
          <w:divBdr>
            <w:top w:val="none" w:sz="0" w:space="0" w:color="auto"/>
            <w:left w:val="none" w:sz="0" w:space="0" w:color="auto"/>
            <w:bottom w:val="none" w:sz="0" w:space="0" w:color="auto"/>
            <w:right w:val="none" w:sz="0" w:space="0" w:color="auto"/>
          </w:divBdr>
          <w:divsChild>
            <w:div w:id="5121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Uriegas</dc:creator>
  <cp:keywords/>
  <dc:description/>
  <cp:lastModifiedBy>Sandra Uriegas</cp:lastModifiedBy>
  <cp:revision>1</cp:revision>
  <dcterms:created xsi:type="dcterms:W3CDTF">2024-05-21T16:19:00Z</dcterms:created>
  <dcterms:modified xsi:type="dcterms:W3CDTF">2024-05-21T16:20:00Z</dcterms:modified>
</cp:coreProperties>
</file>